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/>
      </w:pPr>
      <w:bookmarkStart w:colFirst="0" w:colLast="0" w:name="_hp66p98etypw" w:id="0"/>
      <w:bookmarkEnd w:id="0"/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46"/>
          <w:szCs w:val="46"/>
          <w:rtl w:val="1"/>
        </w:rPr>
        <w:t xml:space="preserve">چک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46"/>
          <w:szCs w:val="46"/>
          <w:rtl w:val="1"/>
        </w:rPr>
        <w:t xml:space="preserve">لیست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46"/>
          <w:szCs w:val="46"/>
          <w:rtl w:val="0"/>
        </w:rPr>
        <w:t xml:space="preserve">Hardening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46"/>
          <w:szCs w:val="46"/>
          <w:rtl w:val="1"/>
        </w:rPr>
        <w:t xml:space="preserve">میکروتیک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چک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لیست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اساس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اولویت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امنیتی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منطقی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تنظیم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حداکثر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امنیت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RouterOS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تضمین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bidi w:val="1"/>
        <w:spacing w:after="80" w:lineRule="auto"/>
        <w:rPr>
          <w:rFonts w:ascii="Noto Sans Arabic" w:cs="Noto Sans Arabic" w:eastAsia="Noto Sans Arabic" w:hAnsi="Noto Sans Arabic"/>
          <w:b w:val="1"/>
          <w:sz w:val="34"/>
          <w:szCs w:val="34"/>
        </w:rPr>
      </w:pPr>
      <w:bookmarkStart w:colFirst="0" w:colLast="0" w:name="_bfyk1fq0crw2" w:id="1"/>
      <w:bookmarkEnd w:id="1"/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فاز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اول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آماده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سازی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پایداری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Pre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-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Hardening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اقدامات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پلتفرم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عملیاتی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پایدار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دارند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9h2rhhnsuzld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۱.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تهیه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نسخه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پشتیبان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Backup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هرگونه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تغییر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امنیتی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تهیه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آپ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ضروری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صورت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بروز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مشکل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کانفیگ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بتوان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سرعت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قبل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بازگشت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07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/system backup save name=Pre_Hardening_Config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fbax6xxnuy8k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۲.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روزرسانی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RouterOS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Firmware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روزرسانی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آخرین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نسخه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پایدار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تمامی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آسیب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پذیری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امنیتی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شناخته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برطرف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/system package update check-for-updates</w:t>
      </w:r>
    </w:p>
    <w:p w:rsidR="00000000" w:rsidDel="00000000" w:rsidP="00000000" w:rsidRDefault="00000000" w:rsidRPr="00000000" w14:paraId="0000000B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/system package update install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xhr9t1uu6fcq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۳.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تنظیم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تاریخ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ساعت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سیستم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NTP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بندی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دقیق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ثبت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صحیح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رویدادها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Logs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حیاتی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صورت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نفوذ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زمان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دقیق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بررسی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قضایی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فنی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لازم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/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system ntp client set enabled=yes mode=unicast primary-ntp=ntp.day.ir secondary-ntp=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server 0.asia.pool.ntp.org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bidi w:val="1"/>
        <w:spacing w:after="80" w:lineRule="auto"/>
        <w:ind w:left="-450" w:right="-540" w:firstLine="0"/>
        <w:rPr>
          <w:rFonts w:ascii="Noto Sans Arabic" w:cs="Noto Sans Arabic" w:eastAsia="Noto Sans Arabic" w:hAnsi="Noto Sans Arabic"/>
          <w:b w:val="1"/>
          <w:sz w:val="34"/>
          <w:szCs w:val="34"/>
        </w:rPr>
      </w:pPr>
      <w:bookmarkStart w:colFirst="0" w:colLast="0" w:name="_jwq0tkalxce7" w:id="5"/>
      <w:bookmarkEnd w:id="5"/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فاز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دوم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کنترل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احراز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هویت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Access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 &amp;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Authentication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اقدامات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غیرمجاز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جلوگیری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37axgcstoz20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۴.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حذف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کاربر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color w:val="188038"/>
          <w:sz w:val="26"/>
          <w:szCs w:val="26"/>
          <w:rtl w:val="0"/>
        </w:rPr>
        <w:t xml:space="preserve">admin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پیش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فرض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admin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رایج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کاربری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بروت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فورس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ایجاد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کاربری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جدید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پیش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فرض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خطر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نفوذ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شدت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کاهش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دهد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/user add name=new_sysadmin password="&lt;Your_Strong_Password&gt;" group=full</w:t>
      </w:r>
    </w:p>
    <w:p w:rsidR="00000000" w:rsidDel="00000000" w:rsidP="00000000" w:rsidRDefault="00000000" w:rsidRPr="00000000" w14:paraId="00000014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/user disable 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mvuxkk1ue006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۵.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بستن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محدود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سرویس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مدیریتی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سرویس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مانند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FTP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,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HTTP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,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Telnet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نظر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امنیتی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ضعیف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هستند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SSH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WinBox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باید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فقط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آدرس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IP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مجاز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مدیریتی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محدود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service disable ftp,http,api,telnet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service set winbox address=&lt;Your_Admin_IP&gt;/32</w:t>
      </w:r>
    </w:p>
    <w:p w:rsidR="00000000" w:rsidDel="00000000" w:rsidP="00000000" w:rsidRDefault="00000000" w:rsidRPr="00000000" w14:paraId="00000019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service set ssh address=&lt;Your_Admin_IP&gt;/32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hp2l0em7fg8s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۶.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بلاک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با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MAC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Address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طریق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Mac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-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Winbox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تواند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بدون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نیاز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IP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رمزگذاری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انجام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هکر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اجازه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دهد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شبکه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محلی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LAN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مدیریت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باید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محدود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/tool/mac-server/set allowed-interface-list=none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/tool/mac-server/mac-winbox/set allowed-interface-list=none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tool/mac-server/ping/set enabled=no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tpy0g3vevnnb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۷.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افزایش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امنیت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SSH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سازی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رمزنگاری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قوی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SSH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Strong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Crypto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الگوریتم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رمزنگاری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قدیمی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ضعیف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جلوگیری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21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ssh set strong-crypto=yes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bidi w:val="1"/>
        <w:spacing w:after="80" w:lineRule="auto"/>
        <w:rPr>
          <w:rFonts w:ascii="Noto Sans Arabic" w:cs="Noto Sans Arabic" w:eastAsia="Noto Sans Arabic" w:hAnsi="Noto Sans Arabic"/>
          <w:b w:val="1"/>
          <w:sz w:val="34"/>
          <w:szCs w:val="34"/>
        </w:rPr>
      </w:pPr>
      <w:bookmarkStart w:colFirst="0" w:colLast="0" w:name="_dk24wtjavkkr" w:id="10"/>
      <w:bookmarkEnd w:id="10"/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فاز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سوم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فیلترینگ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دفاع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محیطی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Perimeter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0"/>
        </w:rPr>
        <w:t xml:space="preserve">Defense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اقدامات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لایه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دفاعی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ورودی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سمت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روتر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ایجاد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l2aet1rjndx5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۸.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فیلتر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ورودی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Input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Chain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با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فایروال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مهم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قانون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فایروال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بستن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تمامی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ترافیک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ورودی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سمت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روتر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اینترنت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گذاشتن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ترافیک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مجاز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مانند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مدیریت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یا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VPN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ضروری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bidi w:val="1"/>
        <w:spacing w:after="40" w:before="240" w:lineRule="auto"/>
        <w:rPr>
          <w:rFonts w:ascii="Noto Sans Arabic" w:cs="Noto Sans Arabic" w:eastAsia="Noto Sans Arabic" w:hAnsi="Noto Sans Arabic"/>
          <w:b w:val="1"/>
          <w:color w:val="000000"/>
          <w:sz w:val="22"/>
          <w:szCs w:val="22"/>
        </w:rPr>
      </w:pPr>
      <w:bookmarkStart w:colFirst="0" w:colLast="0" w:name="_q8cd0k3aq9hr" w:id="12"/>
      <w:bookmarkEnd w:id="12"/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الف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قانون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مجاز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مدیریت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باید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بالاتر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قانون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0"/>
        </w:rPr>
        <w:t xml:space="preserve">Drop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باشند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):</w:t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filter add chain=input protocol=tcp dst-port=22 src-address=&lt;Your_Admin_IP&gt;/32 action=accept comment="Allow SSH Access"</w:t>
      </w:r>
    </w:p>
    <w:p w:rsidR="00000000" w:rsidDel="00000000" w:rsidP="00000000" w:rsidRDefault="00000000" w:rsidRPr="00000000" w14:paraId="00000028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filter add chain=input protocol=tcp dst-port=8291 src-address=&lt;Your_Admin_IP&gt;/32 action=accept comment="Allow Winbox Access"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bidi w:val="1"/>
        <w:spacing w:after="40" w:before="240" w:lineRule="auto"/>
        <w:rPr>
          <w:rFonts w:ascii="Noto Sans Arabic" w:cs="Noto Sans Arabic" w:eastAsia="Noto Sans Arabic" w:hAnsi="Noto Sans Arabic"/>
          <w:b w:val="1"/>
          <w:color w:val="000000"/>
          <w:sz w:val="22"/>
          <w:szCs w:val="22"/>
        </w:rPr>
      </w:pPr>
      <w:bookmarkStart w:colFirst="0" w:colLast="0" w:name="_d8tg59tskmm5" w:id="13"/>
      <w:bookmarkEnd w:id="13"/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ب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0"/>
        </w:rPr>
        <w:t xml:space="preserve">Drop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بقیه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ترافیک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ورودی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2A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filter add chain=input in-interface=&lt;WAN_Interface_Name&gt; action=drop comment="Drop all other traffic to router from WAN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"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oem7edh8btfq" w:id="14"/>
      <w:bookmarkEnd w:id="14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۹.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بستن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Bogon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IP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ها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Bogon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IP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آدرس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هستند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نباید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هرگز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اینترنت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عمومی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حضور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داشته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باشند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بلاک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ترافیک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ورودی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آدرس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جعلی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جلوگیری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address=10.0.0.0/8</w:t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address=100.64.0.0/10</w:t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address=127.0.0.0/8</w:t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address=169.254.0.0/16</w:t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address=172.16.0.0/12</w:t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address=192.0.0.0/24</w:t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address=192.0.2.0/24</w:t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address=192.168.0.0/16</w:t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address=198.18.0.0/15</w:t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address=198.51.100.0/24</w:t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address=203.0.113.0/24</w:t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address=224.0.0.0/4</w:t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address-list add list=bogon_ips address=240.0.0.0/4</w:t>
      </w:r>
    </w:p>
    <w:p w:rsidR="00000000" w:rsidDel="00000000" w:rsidP="00000000" w:rsidRDefault="00000000" w:rsidRPr="00000000" w14:paraId="0000003A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filter add chain=input in-interface=&lt;WAN_Interface_Name&gt; src-address-list=bogon_ips action=drop comment="Drop Bogon traffic"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ws9t7tsfd40j" w:id="15"/>
      <w:bookmarkEnd w:id="15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۱۰.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محدودیت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DNS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Proxy</w:t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اجازه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درخواست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DNS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سرویس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پروکسی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استفاده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شوند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استفاده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شما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توسط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مهاجمان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عنوان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پروکسی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Open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Proxy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جلوگیری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dns set allow-remote-requests=no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proxy set enabled=no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socks set enabled=no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efj5tspj2qke" w:id="16"/>
      <w:bookmarkEnd w:id="16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۱۱.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Neighbor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Discovery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پروتکل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هویت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مدل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مجاور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اعلام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اینترفیس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WAN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اطلاعات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دسترس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مهاجمان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پنهان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oto Sans Arabic" w:cs="Noto Sans Arabic" w:eastAsia="Noto Sans Arabic" w:hAnsi="Noto Sans Arabic"/>
          <w:b w:val="1"/>
          <w:sz w:val="34"/>
          <w:szCs w:val="34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neighbor discovery set &lt;WAN_Interface_Name&gt; discover=no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bidi w:val="1"/>
        <w:spacing w:after="80" w:lineRule="auto"/>
        <w:rPr>
          <w:rFonts w:ascii="Noto Sans Arabic" w:cs="Noto Sans Arabic" w:eastAsia="Noto Sans Arabic" w:hAnsi="Noto Sans Arabic"/>
          <w:b w:val="1"/>
          <w:sz w:val="34"/>
          <w:szCs w:val="34"/>
        </w:rPr>
      </w:pPr>
      <w:bookmarkStart w:colFirst="0" w:colLast="0" w:name="_o536uuexqzrx" w:id="17"/>
      <w:bookmarkEnd w:id="17"/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فاز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چهارم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تنظیمات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تکمیلی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sz w:val="34"/>
          <w:szCs w:val="34"/>
          <w:rtl w:val="1"/>
        </w:rPr>
        <w:t xml:space="preserve">محیطی</w:t>
      </w:r>
    </w:p>
    <w:p w:rsidR="00000000" w:rsidDel="00000000" w:rsidP="00000000" w:rsidRDefault="00000000" w:rsidRPr="00000000" w14:paraId="00000044">
      <w:pPr>
        <w:bidi w:val="1"/>
        <w:spacing w:after="240" w:before="240" w:lineRule="auto"/>
        <w:rPr>
          <w:rFonts w:ascii="Noto Sans Arabic" w:cs="Noto Sans Arabic" w:eastAsia="Noto Sans Arabic" w:hAnsi="Noto Sans Arabic"/>
          <w:b w:val="1"/>
          <w:sz w:val="26"/>
          <w:szCs w:val="26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اقدامات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تنظیمات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تکمیلی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پوشش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جنبه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خاص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امنیتی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هستند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۱۲. Source Validation (Reverse Path Forwarding)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سازی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قابلیت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حالت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Strict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جعل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آدرس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IP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مبدأ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بسته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Source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Address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Spoofing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)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جلوگیری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/interface settings set rp-filter=strict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ei7rjdt34fb" w:id="18"/>
      <w:bookmarkEnd w:id="18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۱۳.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اینترفیس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فیزیکی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غیرضروری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پورتی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استفاده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نقطه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بالقوه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مهاجم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محسوب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سطح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کاهش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دهد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4A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/interface ethernet disable etherX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m5o54qbe455" w:id="19"/>
      <w:bookmarkEnd w:id="19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۱۴.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Default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Forward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وای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فای</w:t>
      </w:r>
    </w:p>
    <w:p w:rsidR="00000000" w:rsidDel="00000000" w:rsidP="00000000" w:rsidRDefault="00000000" w:rsidRPr="00000000" w14:paraId="0000004C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شبکه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عمومی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گزینه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ارتباط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مستقیم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کلاینت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یکدیگر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جلوگیری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حملات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لوکال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کاربران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را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مسدود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کند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/interface wireless set wlan1 default-forward=no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e8jawjdmc44n" w:id="20"/>
      <w:bookmarkEnd w:id="20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۱۵.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ایجاد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هشدار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قانونی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Disclaimer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ایجاد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پیام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هشدار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هنگام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لاگین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جنبه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حقوقی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بازدارندگی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بسیاری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از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سیستم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های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قضایی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این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پیام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پیگرد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قانونی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نفوذگران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ضروری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50">
      <w:pPr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/system console set warning="Unauthorized access to this device is prohibited and will be prosecuted."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bidi w:val="1"/>
        <w:spacing w:before="280" w:lineRule="auto"/>
        <w:rPr>
          <w:rFonts w:ascii="Noto Sans Arabic" w:cs="Noto Sans Arabic" w:eastAsia="Noto Sans Arabic" w:hAnsi="Noto Sans Arabic"/>
          <w:b w:val="1"/>
          <w:color w:val="000000"/>
          <w:sz w:val="26"/>
          <w:szCs w:val="26"/>
        </w:rPr>
      </w:pPr>
      <w:bookmarkStart w:colFirst="0" w:colLast="0" w:name="_v19byr4ikn5v" w:id="21"/>
      <w:bookmarkEnd w:id="21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۱۶.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0"/>
        </w:rPr>
        <w:t xml:space="preserve">LCD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در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صورت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وجود</w:t>
      </w:r>
      <w:r w:rsidDel="00000000" w:rsidR="00000000" w:rsidRPr="00000000">
        <w:rPr>
          <w:rFonts w:ascii="Noto Sans Arabic" w:cs="Noto Sans Arabic" w:eastAsia="Noto Sans Arabic" w:hAnsi="Noto Sans Arabic"/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52">
      <w:pPr>
        <w:bidi w:val="1"/>
        <w:spacing w:after="240" w:befor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دلیل</w:t>
      </w:r>
      <w:r w:rsidDel="00000000" w:rsidR="00000000" w:rsidRPr="00000000">
        <w:rPr>
          <w:rFonts w:ascii="Noto Sans Arabic" w:cs="Noto Sans Arabic" w:eastAsia="Noto Sans Arabic" w:hAnsi="Noto Sans Arabic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دستگاه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دارای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LCD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نیازی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ندارید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غیرفعال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کردن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آن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یک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اقدام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کوچک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برای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کاهش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نقاط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دسترسی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فیزیکی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سطح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حمله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53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/system/leds/set disabled=yes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Arabic">
    <w:embedRegular w:fontKey="{00000000-0000-0000-0000-000000000000}" r:id="rId1" w:subsetted="0"/>
    <w:embedBold w:fontKey="{00000000-0000-0000-0000-000000000000}" r:id="rId2" w:subsetted="0"/>
  </w:font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